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74B60" w14:textId="56CDBBE5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10565">
        <w:rPr>
          <w:sz w:val="24"/>
          <w:szCs w:val="24"/>
        </w:rPr>
        <w:t>5</w:t>
      </w:r>
      <w:r w:rsidR="007C6CB4">
        <w:rPr>
          <w:sz w:val="24"/>
          <w:szCs w:val="24"/>
        </w:rPr>
        <w:t>1163</w:t>
      </w:r>
    </w:p>
    <w:p w14:paraId="17039DA9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D75599" w14:paraId="133CB19B" w14:textId="77777777" w:rsidTr="005E143F">
        <w:trPr>
          <w:trHeight w:val="1650"/>
        </w:trPr>
        <w:tc>
          <w:tcPr>
            <w:tcW w:w="4590" w:type="dxa"/>
          </w:tcPr>
          <w:p w14:paraId="77BE2F85" w14:textId="77777777" w:rsidR="007C6CB4" w:rsidRDefault="007C6CB4" w:rsidP="007C6CB4">
            <w:pPr>
              <w:autoSpaceDE w:val="0"/>
              <w:autoSpaceDN w:val="0"/>
              <w:adjustRightInd w:val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PETITION OF OLEX (UNITED</w:t>
            </w:r>
          </w:p>
          <w:p w14:paraId="5631F1B5" w14:textId="77777777" w:rsidR="007C6CB4" w:rsidRDefault="007C6CB4" w:rsidP="007C6CB4">
            <w:pPr>
              <w:autoSpaceDE w:val="0"/>
              <w:autoSpaceDN w:val="0"/>
              <w:adjustRightInd w:val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STATES), INC. FKA OLEX</w:t>
            </w:r>
          </w:p>
          <w:p w14:paraId="38BD824E" w14:textId="77777777" w:rsidR="007C6CB4" w:rsidRDefault="007C6CB4" w:rsidP="007C6CB4">
            <w:pPr>
              <w:autoSpaceDE w:val="0"/>
              <w:autoSpaceDN w:val="0"/>
              <w:adjustRightInd w:val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CORPORATION NV TO AMEND </w:t>
            </w:r>
          </w:p>
          <w:p w14:paraId="12528C6D" w14:textId="05CDB889" w:rsidR="007C6CB4" w:rsidRDefault="007C6CB4" w:rsidP="007C6CB4">
            <w:pPr>
              <w:autoSpaceDE w:val="0"/>
              <w:autoSpaceDN w:val="0"/>
              <w:adjustRightInd w:val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AQUA TEXAS, INC.’S CERTIFICATE OF CONVENIENCE AND NECESSITY IN DENTON COUNTY BY EXPEDITED</w:t>
            </w:r>
          </w:p>
          <w:p w14:paraId="00C41292" w14:textId="03E1E3E1" w:rsidR="00AF3657" w:rsidRPr="006E5866" w:rsidRDefault="007C6CB4" w:rsidP="007C6CB4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b/>
                <w:bCs/>
                <w:szCs w:val="24"/>
              </w:rPr>
              <w:t>RELEASE</w:t>
            </w:r>
          </w:p>
        </w:tc>
        <w:tc>
          <w:tcPr>
            <w:tcW w:w="353" w:type="dxa"/>
          </w:tcPr>
          <w:p w14:paraId="7D092B06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3C48A07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5F015DF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683D1FE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A1BF023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C3F89F3" w14:textId="77777777" w:rsidR="006E5866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CD85A03" w14:textId="4C9BEEAB" w:rsidR="007C6CB4" w:rsidRPr="00D75599" w:rsidRDefault="007C6CB4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2302032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1F3EBAE5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494959E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1A764DAB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478E621A" w14:textId="77777777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proposed notice</w:t>
      </w:r>
    </w:p>
    <w:p w14:paraId="3C565623" w14:textId="77777777" w:rsidR="00A720BC" w:rsidRDefault="00A720BC" w:rsidP="00A720BC">
      <w:pPr>
        <w:pStyle w:val="Documentheading"/>
      </w:pPr>
    </w:p>
    <w:p w14:paraId="57335C9F" w14:textId="03703E7D" w:rsidR="00A720BC" w:rsidRPr="00DF0F91" w:rsidRDefault="00A720BC" w:rsidP="00A720B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files this Recommendation on Administrative Completeness and Proposed Notice</w:t>
      </w:r>
      <w:r w:rsidR="00765BCC">
        <w:rPr>
          <w:b w:val="0"/>
          <w:sz w:val="24"/>
          <w:szCs w:val="24"/>
        </w:rPr>
        <w:t xml:space="preserve"> in response to Order No. 1</w:t>
      </w:r>
      <w:r w:rsidRPr="009E30F2">
        <w:rPr>
          <w:b w:val="0"/>
          <w:sz w:val="24"/>
          <w:szCs w:val="24"/>
        </w:rPr>
        <w:t xml:space="preserve">. </w:t>
      </w:r>
      <w:r w:rsidR="00CD7313">
        <w:rPr>
          <w:b w:val="0"/>
          <w:sz w:val="24"/>
          <w:szCs w:val="24"/>
        </w:rPr>
        <w:t xml:space="preserve">Staff recommends that the application be </w:t>
      </w:r>
      <w:r w:rsidR="00CD7313" w:rsidRPr="004E6A39">
        <w:rPr>
          <w:b w:val="0"/>
          <w:sz w:val="24"/>
          <w:szCs w:val="24"/>
        </w:rPr>
        <w:t xml:space="preserve">deemed </w:t>
      </w:r>
      <w:r w:rsidR="00CD7313">
        <w:rPr>
          <w:b w:val="0"/>
          <w:sz w:val="24"/>
          <w:szCs w:val="24"/>
        </w:rPr>
        <w:t>administratively incomplete</w:t>
      </w:r>
      <w:r w:rsidR="00CD7313" w:rsidRPr="004E6A39">
        <w:rPr>
          <w:b w:val="0"/>
          <w:sz w:val="24"/>
          <w:szCs w:val="24"/>
        </w:rPr>
        <w:t xml:space="preserve"> and that the applicant be ordered to address the identified deficiencies.</w:t>
      </w:r>
      <w:r w:rsidR="00CD7313">
        <w:rPr>
          <w:b w:val="0"/>
          <w:sz w:val="24"/>
          <w:szCs w:val="24"/>
        </w:rPr>
        <w:t xml:space="preserve">  In support thereof, Staff shows the following:</w:t>
      </w:r>
    </w:p>
    <w:p w14:paraId="68752CC8" w14:textId="77777777" w:rsidR="00240DCE" w:rsidRDefault="00240DCE" w:rsidP="00240DCE"/>
    <w:p w14:paraId="7243D982" w14:textId="77777777" w:rsidR="00240DCE" w:rsidRDefault="00240DCE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2FFC3CCD" w14:textId="4E669A43" w:rsidR="00A25FAD" w:rsidRPr="00A25FAD" w:rsidRDefault="00BC27A2" w:rsidP="007C6CB4">
      <w:pPr>
        <w:autoSpaceDE w:val="0"/>
        <w:autoSpaceDN w:val="0"/>
        <w:adjustRightInd w:val="0"/>
        <w:spacing w:line="360" w:lineRule="auto"/>
        <w:rPr>
          <w:rFonts w:eastAsiaTheme="minorHAnsi"/>
          <w:szCs w:val="24"/>
        </w:rPr>
      </w:pPr>
      <w:r>
        <w:tab/>
      </w:r>
      <w:r w:rsidR="006E1283">
        <w:t xml:space="preserve">On </w:t>
      </w:r>
      <w:r w:rsidR="007C6CB4">
        <w:rPr>
          <w:szCs w:val="24"/>
        </w:rPr>
        <w:t>August 13,</w:t>
      </w:r>
      <w:r w:rsidR="007C6CB4">
        <w:t xml:space="preserve"> </w:t>
      </w:r>
      <w:r w:rsidR="006E1283">
        <w:t>20</w:t>
      </w:r>
      <w:r w:rsidR="006E5866">
        <w:t>20</w:t>
      </w:r>
      <w:r w:rsidR="006E1283">
        <w:t xml:space="preserve">, </w:t>
      </w:r>
      <w:r w:rsidR="007C6CB4">
        <w:rPr>
          <w:szCs w:val="24"/>
        </w:rPr>
        <w:t>Olex (United States), Inc. f</w:t>
      </w:r>
      <w:r w:rsidR="00765BCC">
        <w:rPr>
          <w:szCs w:val="24"/>
        </w:rPr>
        <w:t>/</w:t>
      </w:r>
      <w:r w:rsidR="007C6CB4">
        <w:rPr>
          <w:szCs w:val="24"/>
        </w:rPr>
        <w:t>k</w:t>
      </w:r>
      <w:r w:rsidR="00765BCC">
        <w:rPr>
          <w:szCs w:val="24"/>
        </w:rPr>
        <w:t>/</w:t>
      </w:r>
      <w:r w:rsidR="007C6CB4">
        <w:rPr>
          <w:szCs w:val="24"/>
        </w:rPr>
        <w:t>a Olex Corporation NV</w:t>
      </w:r>
      <w:r w:rsidR="007C6CB4">
        <w:t xml:space="preserve"> </w:t>
      </w:r>
      <w:r w:rsidR="006E1283">
        <w:t>(</w:t>
      </w:r>
      <w:r w:rsidR="007C6CB4">
        <w:t>Olex</w:t>
      </w:r>
      <w:r w:rsidR="006E1283" w:rsidRPr="004A4E81">
        <w:t xml:space="preserve">) filed a petition for expedited release </w:t>
      </w:r>
      <w:r w:rsidR="006030DE" w:rsidRPr="00BC27A2">
        <w:rPr>
          <w:szCs w:val="24"/>
        </w:rPr>
        <w:t xml:space="preserve">of </w:t>
      </w:r>
      <w:r w:rsidR="0096528D">
        <w:rPr>
          <w:szCs w:val="24"/>
        </w:rPr>
        <w:t>approximately</w:t>
      </w:r>
      <w:r w:rsidR="00486EB2">
        <w:rPr>
          <w:szCs w:val="24"/>
        </w:rPr>
        <w:t xml:space="preserve"> </w:t>
      </w:r>
      <w:r w:rsidR="007C6CB4">
        <w:rPr>
          <w:szCs w:val="24"/>
        </w:rPr>
        <w:t>409.11</w:t>
      </w:r>
      <w:r w:rsidR="00486EB2">
        <w:rPr>
          <w:szCs w:val="24"/>
        </w:rPr>
        <w:t xml:space="preserve">-acre </w:t>
      </w:r>
      <w:r w:rsidR="0096528D">
        <w:rPr>
          <w:szCs w:val="24"/>
        </w:rPr>
        <w:t>of land</w:t>
      </w:r>
      <w:r w:rsidR="00486EB2">
        <w:rPr>
          <w:szCs w:val="24"/>
        </w:rPr>
        <w:t xml:space="preserve"> </w:t>
      </w:r>
      <w:r w:rsidR="00BA5F24">
        <w:rPr>
          <w:szCs w:val="24"/>
        </w:rPr>
        <w:t>within the boundaries of</w:t>
      </w:r>
      <w:r w:rsidR="006E1283" w:rsidRPr="004A4E81">
        <w:t xml:space="preserve"> </w:t>
      </w:r>
      <w:r w:rsidR="00767644" w:rsidRPr="006E5866">
        <w:t xml:space="preserve">the </w:t>
      </w:r>
      <w:r w:rsidR="007C6CB4">
        <w:t>Aqua Texas, Inc.</w:t>
      </w:r>
      <w:r w:rsidR="007C6CB4" w:rsidRPr="003B7302">
        <w:rPr>
          <w:rFonts w:eastAsiaTheme="minorHAnsi"/>
        </w:rPr>
        <w:t xml:space="preserve">'s </w:t>
      </w:r>
      <w:r w:rsidR="007C6CB4" w:rsidRPr="00C61EB6">
        <w:rPr>
          <w:rFonts w:eastAsiaTheme="minorHAnsi"/>
        </w:rPr>
        <w:t>(</w:t>
      </w:r>
      <w:r w:rsidR="007C6CB4">
        <w:rPr>
          <w:rFonts w:eastAsiaTheme="minorHAnsi"/>
        </w:rPr>
        <w:t>Aqua</w:t>
      </w:r>
      <w:r w:rsidR="007C6CB4" w:rsidRPr="003B7302">
        <w:rPr>
          <w:rFonts w:eastAsiaTheme="minorHAnsi"/>
        </w:rPr>
        <w:t xml:space="preserve">) water </w:t>
      </w:r>
      <w:r w:rsidR="007C6CB4">
        <w:rPr>
          <w:rFonts w:eastAsiaTheme="minorHAnsi"/>
        </w:rPr>
        <w:t>c</w:t>
      </w:r>
      <w:r w:rsidR="007C6CB4" w:rsidRPr="003B7302">
        <w:rPr>
          <w:rFonts w:eastAsiaTheme="minorHAnsi"/>
        </w:rPr>
        <w:t xml:space="preserve">ertificate of </w:t>
      </w:r>
      <w:r w:rsidR="007C6CB4">
        <w:rPr>
          <w:rFonts w:eastAsiaTheme="minorHAnsi"/>
        </w:rPr>
        <w:t>c</w:t>
      </w:r>
      <w:r w:rsidR="007C6CB4" w:rsidRPr="003B7302">
        <w:rPr>
          <w:rFonts w:eastAsiaTheme="minorHAnsi"/>
        </w:rPr>
        <w:t xml:space="preserve">onvenience and </w:t>
      </w:r>
      <w:r w:rsidR="007C6CB4">
        <w:rPr>
          <w:rFonts w:eastAsiaTheme="minorHAnsi"/>
        </w:rPr>
        <w:t>n</w:t>
      </w:r>
      <w:r w:rsidR="007C6CB4" w:rsidRPr="003B7302">
        <w:rPr>
          <w:rFonts w:eastAsiaTheme="minorHAnsi"/>
        </w:rPr>
        <w:t xml:space="preserve">ecessity (CCN) No. </w:t>
      </w:r>
      <w:r w:rsidR="007C6CB4">
        <w:t>13201</w:t>
      </w:r>
      <w:r w:rsidR="007C6CB4" w:rsidRPr="003B7302">
        <w:rPr>
          <w:rFonts w:eastAsiaTheme="minorHAnsi"/>
        </w:rPr>
        <w:t xml:space="preserve"> in </w:t>
      </w:r>
      <w:r w:rsidR="007C6CB4">
        <w:t>Denton</w:t>
      </w:r>
      <w:r w:rsidR="007C6CB4" w:rsidRPr="003B7302">
        <w:rPr>
          <w:rFonts w:eastAsiaTheme="minorHAnsi"/>
        </w:rPr>
        <w:t xml:space="preserve"> County</w:t>
      </w:r>
      <w:r>
        <w:t>,</w:t>
      </w:r>
      <w:r w:rsidR="00767644">
        <w:rPr>
          <w:bCs/>
        </w:rPr>
        <w:t xml:space="preserve"> under Texas Water Code </w:t>
      </w:r>
      <w:r w:rsidR="00BC51A7">
        <w:rPr>
          <w:bCs/>
        </w:rPr>
        <w:t xml:space="preserve">(TWC) </w:t>
      </w:r>
      <w:r w:rsidR="00767644">
        <w:rPr>
          <w:bCs/>
        </w:rPr>
        <w:t>§ </w:t>
      </w:r>
      <w:r w:rsidR="006E1283" w:rsidRPr="000B6CC0">
        <w:rPr>
          <w:bCs/>
        </w:rPr>
        <w:t>13.254(a-5) and 16 Texas Administrative Code (TAC)</w:t>
      </w:r>
      <w:r w:rsidR="006E1283">
        <w:rPr>
          <w:bCs/>
        </w:rPr>
        <w:t xml:space="preserve"> </w:t>
      </w:r>
      <w:r w:rsidR="00A25FAD">
        <w:rPr>
          <w:bCs/>
        </w:rPr>
        <w:t>§ </w:t>
      </w:r>
      <w:r w:rsidR="001926C1">
        <w:rPr>
          <w:bCs/>
        </w:rPr>
        <w:t>24.245</w:t>
      </w:r>
      <w:r w:rsidR="006E1283">
        <w:rPr>
          <w:bCs/>
        </w:rPr>
        <w:t>.</w:t>
      </w:r>
      <w:r w:rsidR="00A25FAD" w:rsidRPr="00A25FAD">
        <w:rPr>
          <w:rFonts w:eastAsiaTheme="minorHAnsi"/>
          <w:szCs w:val="24"/>
        </w:rPr>
        <w:t xml:space="preserve"> </w:t>
      </w:r>
      <w:r w:rsidR="007C6CB4">
        <w:rPr>
          <w:bCs/>
        </w:rPr>
        <w:t>Olex</w:t>
      </w:r>
      <w:r w:rsidR="006E5866" w:rsidRPr="00555ABC">
        <w:rPr>
          <w:bCs/>
        </w:rPr>
        <w:t xml:space="preserve"> asserts that the</w:t>
      </w:r>
      <w:r w:rsidR="006E5866">
        <w:rPr>
          <w:bCs/>
        </w:rPr>
        <w:t xml:space="preserve"> tract of</w:t>
      </w:r>
      <w:r w:rsidR="006E5866" w:rsidRPr="00555ABC">
        <w:rPr>
          <w:bCs/>
        </w:rPr>
        <w:t xml:space="preserve"> land is at least 25 acres, is not receiving </w:t>
      </w:r>
      <w:r w:rsidR="0096528D">
        <w:rPr>
          <w:bCs/>
        </w:rPr>
        <w:t>sewer</w:t>
      </w:r>
      <w:r w:rsidR="006E5866" w:rsidRPr="00555ABC">
        <w:rPr>
          <w:bCs/>
        </w:rPr>
        <w:t xml:space="preserve"> se</w:t>
      </w:r>
      <w:r w:rsidR="006E5866">
        <w:rPr>
          <w:bCs/>
        </w:rPr>
        <w:t xml:space="preserve">rvice, and </w:t>
      </w:r>
      <w:proofErr w:type="gramStart"/>
      <w:r w:rsidR="006E5866">
        <w:rPr>
          <w:bCs/>
        </w:rPr>
        <w:t>is located in</w:t>
      </w:r>
      <w:proofErr w:type="gramEnd"/>
      <w:r w:rsidR="006E5866">
        <w:rPr>
          <w:bCs/>
        </w:rPr>
        <w:t xml:space="preserve"> </w:t>
      </w:r>
      <w:r w:rsidR="007C6CB4">
        <w:rPr>
          <w:bCs/>
        </w:rPr>
        <w:t>Denton</w:t>
      </w:r>
      <w:r w:rsidR="006E5866" w:rsidRPr="00555ABC">
        <w:rPr>
          <w:bCs/>
        </w:rPr>
        <w:t xml:space="preserve"> County, which is a qualifying county.</w:t>
      </w:r>
    </w:p>
    <w:p w14:paraId="7AB53F96" w14:textId="1CCB0F26" w:rsidR="00F637EB" w:rsidRPr="00BC27A2" w:rsidRDefault="00BC27A2" w:rsidP="00BC27A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A25FAD">
        <w:t xml:space="preserve">Order No. </w:t>
      </w:r>
      <w:r w:rsidR="00D1781D">
        <w:t>1,</w:t>
      </w:r>
      <w:r w:rsidR="001E4C9D">
        <w:t xml:space="preserve"> issued on August 17, 2020, established a</w:t>
      </w:r>
      <w:r w:rsidR="00D1781D">
        <w:t xml:space="preserve"> deadline of </w:t>
      </w:r>
      <w:r w:rsidR="007C6CB4">
        <w:t>September 14</w:t>
      </w:r>
      <w:r w:rsidR="006E5866">
        <w:t>, 2020</w:t>
      </w:r>
      <w:r w:rsidR="00A25FAD">
        <w:t>, for Staff to file comments on the administrative completeness of the application, the sufficiency of the proposed notice, and to propose a procedural schedule. This pleading is therefore timely filed.</w:t>
      </w:r>
    </w:p>
    <w:p w14:paraId="165569C3" w14:textId="77777777" w:rsidR="00BC27A2" w:rsidRDefault="00BC27A2">
      <w:pPr>
        <w:jc w:val="left"/>
        <w:rPr>
          <w:szCs w:val="24"/>
        </w:rPr>
      </w:pPr>
    </w:p>
    <w:p w14:paraId="65C71283" w14:textId="77777777" w:rsidR="00F637EB" w:rsidRDefault="00F637EB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1BBF90BA" w14:textId="7EAD4ED2" w:rsidR="007A5BCF" w:rsidRDefault="00BA5F24" w:rsidP="007A5BCF">
      <w:pPr>
        <w:spacing w:line="360" w:lineRule="auto"/>
        <w:ind w:firstLine="720"/>
      </w:pPr>
      <w:r>
        <w:t xml:space="preserve">As detailed in the attached memorandum from </w:t>
      </w:r>
      <w:r w:rsidR="007C6CB4">
        <w:t>Jolie Mathis</w:t>
      </w:r>
      <w:r w:rsidR="00765BCC">
        <w:t xml:space="preserve">, </w:t>
      </w:r>
      <w:r w:rsidR="002213A0">
        <w:t xml:space="preserve">Infrastructure </w:t>
      </w:r>
      <w:r>
        <w:t xml:space="preserve">Division, </w:t>
      </w:r>
      <w:r w:rsidR="00CD7313">
        <w:t xml:space="preserve">Staff recommends that the application be found administratively incomplete. </w:t>
      </w:r>
      <w:r w:rsidR="007C6CB4">
        <w:t>Specifically, Staff has noted deficiencies in mapping content.</w:t>
      </w:r>
    </w:p>
    <w:p w14:paraId="47377B21" w14:textId="77777777" w:rsidR="007C6CB4" w:rsidRDefault="007C6CB4" w:rsidP="007C6CB4">
      <w:pPr>
        <w:pStyle w:val="ListParagraph"/>
        <w:keepNext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lastRenderedPageBreak/>
        <w:t>PROPOSED PROCEDURAL SCHEDULE</w:t>
      </w:r>
    </w:p>
    <w:p w14:paraId="367B7270" w14:textId="77777777" w:rsidR="007C6CB4" w:rsidRDefault="007C6CB4" w:rsidP="007C6CB4">
      <w:pPr>
        <w:spacing w:line="360" w:lineRule="auto"/>
        <w:ind w:firstLine="720"/>
        <w:rPr>
          <w:szCs w:val="24"/>
        </w:rPr>
      </w:pPr>
      <w:r>
        <w:rPr>
          <w:szCs w:val="24"/>
        </w:rPr>
        <w:t>Staff proposes the following procedural schedule for the continued processing of this application:</w:t>
      </w:r>
    </w:p>
    <w:tbl>
      <w:tblPr>
        <w:tblpPr w:leftFromText="171" w:rightFromText="171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0"/>
        <w:gridCol w:w="3550"/>
      </w:tblGrid>
      <w:tr w:rsidR="007C6CB4" w14:paraId="19E52B09" w14:textId="77777777" w:rsidTr="007C6CB4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E1F72C" w14:textId="77777777" w:rsidR="007C6CB4" w:rsidRDefault="007C6CB4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Event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D42D92" w14:textId="77777777" w:rsidR="007C6CB4" w:rsidRDefault="007C6CB4">
            <w:pPr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Date</w:t>
            </w:r>
          </w:p>
        </w:tc>
      </w:tr>
      <w:tr w:rsidR="007C6CB4" w14:paraId="38BE35A6" w14:textId="77777777" w:rsidTr="007C6CB4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B0A874" w14:textId="77777777" w:rsidR="007C6CB4" w:rsidRDefault="007C6CB4">
            <w:pPr>
              <w:spacing w:line="276" w:lineRule="auto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for applicant to file information to cure deficiencies identified in Staff’s memorandum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3B15C0" w14:textId="548BDD2C" w:rsidR="007C6CB4" w:rsidRDefault="007C6CB4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October 14, 2020</w:t>
            </w:r>
          </w:p>
        </w:tc>
      </w:tr>
      <w:tr w:rsidR="007C6CB4" w14:paraId="0349B906" w14:textId="77777777" w:rsidTr="007C6CB4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0568" w14:textId="77777777" w:rsidR="007C6CB4" w:rsidRDefault="007C6CB4" w:rsidP="007C6CB4">
            <w:pPr>
              <w:spacing w:line="276" w:lineRule="auto"/>
              <w:jc w:val="left"/>
              <w:rPr>
                <w:rFonts w:eastAsia="Calibri"/>
                <w:szCs w:val="24"/>
              </w:rPr>
            </w:pPr>
            <w:r>
              <w:rPr>
                <w:szCs w:val="24"/>
              </w:rPr>
              <w:t>Deadline for Commission Staff to file a supplemental recommendation on sufficiency of the application and proposed procedural schedule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55A66" w14:textId="265A44AD" w:rsidR="007C6CB4" w:rsidRDefault="007C6CB4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November 13, 2020</w:t>
            </w:r>
          </w:p>
        </w:tc>
      </w:tr>
    </w:tbl>
    <w:p w14:paraId="3E4BD6F9" w14:textId="77777777" w:rsidR="007C6CB4" w:rsidRDefault="007C6CB4" w:rsidP="007C6CB4">
      <w:pPr>
        <w:spacing w:line="360" w:lineRule="auto"/>
      </w:pPr>
    </w:p>
    <w:p w14:paraId="7E82E659" w14:textId="77777777" w:rsidR="007C6CB4" w:rsidRDefault="007C6CB4" w:rsidP="007C6CB4">
      <w:pPr>
        <w:spacing w:line="360" w:lineRule="auto"/>
      </w:pPr>
    </w:p>
    <w:p w14:paraId="7ECBD7A5" w14:textId="77777777" w:rsidR="007C6CB4" w:rsidRDefault="007C6CB4" w:rsidP="007C6CB4">
      <w:pPr>
        <w:ind w:firstLine="720"/>
      </w:pPr>
    </w:p>
    <w:p w14:paraId="54E12EF4" w14:textId="77777777" w:rsidR="00CD7313" w:rsidRDefault="00CD7313" w:rsidP="00CD7313">
      <w:pPr>
        <w:ind w:firstLine="720"/>
      </w:pPr>
    </w:p>
    <w:p w14:paraId="5DD33A41" w14:textId="77777777" w:rsidR="00CD7313" w:rsidRDefault="00CD7313" w:rsidP="00CD7313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0B6EB3DF" w14:textId="77777777" w:rsidR="00CD7313" w:rsidRPr="00EC0C78" w:rsidRDefault="00CD7313" w:rsidP="00CD7313">
      <w:pPr>
        <w:spacing w:line="360" w:lineRule="auto"/>
        <w:ind w:firstLine="720"/>
      </w:pPr>
      <w:r>
        <w:t>Staff respectfully requests the issuance of an order consistent with the foregoing recommendation.</w:t>
      </w:r>
    </w:p>
    <w:p w14:paraId="307B1DE8" w14:textId="77777777" w:rsidR="00CA2362" w:rsidRDefault="00CA2362">
      <w:pPr>
        <w:jc w:val="left"/>
        <w:rPr>
          <w:b/>
          <w:bCs/>
          <w:szCs w:val="24"/>
        </w:rPr>
      </w:pPr>
    </w:p>
    <w:p w14:paraId="7E372C96" w14:textId="5E9B3187" w:rsidR="003744AE" w:rsidRDefault="004E1C4E" w:rsidP="00180924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941B20">
        <w:rPr>
          <w:bCs/>
          <w:noProof/>
          <w:szCs w:val="24"/>
        </w:rPr>
        <w:t>September 14, 2020</w:t>
      </w:r>
      <w:r w:rsidR="00180924" w:rsidRPr="00933084">
        <w:rPr>
          <w:bCs/>
          <w:szCs w:val="24"/>
        </w:rPr>
        <w:fldChar w:fldCharType="end"/>
      </w:r>
    </w:p>
    <w:p w14:paraId="25B6787F" w14:textId="77777777" w:rsidR="003E584A" w:rsidRPr="00933084" w:rsidRDefault="003E584A" w:rsidP="00CD7313">
      <w:pPr>
        <w:rPr>
          <w:bCs/>
          <w:szCs w:val="24"/>
        </w:rPr>
      </w:pPr>
    </w:p>
    <w:p w14:paraId="6439594E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0723F5E2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99C8BD6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55AD5513" w14:textId="77777777" w:rsidR="00180924" w:rsidRPr="003F3549" w:rsidRDefault="00180924" w:rsidP="00180924"/>
    <w:p w14:paraId="081AE1B5" w14:textId="77777777" w:rsidR="007C6CB4" w:rsidRDefault="00180924" w:rsidP="007C6CB4">
      <w:pPr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7C6CB4">
        <w:rPr>
          <w:szCs w:val="24"/>
        </w:rPr>
        <w:t>Rachelle Nicolette Robles</w:t>
      </w:r>
    </w:p>
    <w:p w14:paraId="0A518CB6" w14:textId="77777777" w:rsidR="007C6CB4" w:rsidRDefault="007C6CB4" w:rsidP="007C6CB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758FDF2E" w14:textId="77777777" w:rsidR="007C6CB4" w:rsidRDefault="007C6CB4" w:rsidP="007C6CB4">
      <w:pPr>
        <w:rPr>
          <w:szCs w:val="24"/>
        </w:rPr>
      </w:pPr>
    </w:p>
    <w:p w14:paraId="2B71E957" w14:textId="77777777" w:rsidR="007C6CB4" w:rsidRDefault="007C6CB4" w:rsidP="007C6CB4">
      <w:pPr>
        <w:rPr>
          <w:szCs w:val="24"/>
        </w:rPr>
      </w:pPr>
    </w:p>
    <w:p w14:paraId="4C116B5F" w14:textId="0DDBDC7E" w:rsidR="007C6CB4" w:rsidRDefault="007C6CB4" w:rsidP="007C6CB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____</w:t>
      </w:r>
      <w:r w:rsidR="00941B20" w:rsidRPr="00941B20">
        <w:rPr>
          <w:szCs w:val="24"/>
          <w:u w:val="single"/>
        </w:rPr>
        <w:t xml:space="preserve">/s/ </w:t>
      </w:r>
      <w:r w:rsidR="00941B20" w:rsidRPr="00941B20">
        <w:rPr>
          <w:i/>
          <w:iCs/>
          <w:szCs w:val="24"/>
          <w:u w:val="single"/>
        </w:rPr>
        <w:t>David Hoard</w:t>
      </w:r>
      <w:r>
        <w:rPr>
          <w:szCs w:val="24"/>
        </w:rPr>
        <w:t>________</w:t>
      </w:r>
    </w:p>
    <w:p w14:paraId="53510143" w14:textId="77777777" w:rsidR="007C6CB4" w:rsidRDefault="007C6CB4" w:rsidP="007C6CB4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David Hoard</w:t>
      </w:r>
    </w:p>
    <w:p w14:paraId="65AA5ACD" w14:textId="77777777" w:rsidR="007C6CB4" w:rsidRDefault="007C6CB4" w:rsidP="007C6CB4">
      <w:r>
        <w:tab/>
      </w:r>
      <w:r>
        <w:tab/>
      </w:r>
      <w:r>
        <w:tab/>
      </w:r>
      <w:r>
        <w:tab/>
      </w:r>
      <w:r>
        <w:tab/>
      </w:r>
      <w:r>
        <w:tab/>
        <w:t>State Bar No. 24106843</w:t>
      </w:r>
    </w:p>
    <w:p w14:paraId="536A6727" w14:textId="77777777" w:rsidR="007C6CB4" w:rsidRDefault="007C6CB4" w:rsidP="007C6CB4"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4042699" w14:textId="77777777" w:rsidR="007C6CB4" w:rsidRDefault="007C6CB4" w:rsidP="007C6CB4"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1E4996D9" w14:textId="77777777" w:rsidR="007C6CB4" w:rsidRDefault="007C6CB4" w:rsidP="007C6CB4"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082CBF74" w14:textId="77777777" w:rsidR="007C6CB4" w:rsidRDefault="007C6CB4" w:rsidP="007C6CB4">
      <w:r>
        <w:tab/>
      </w:r>
      <w:r>
        <w:tab/>
      </w:r>
      <w:r>
        <w:tab/>
      </w:r>
      <w:r>
        <w:tab/>
      </w:r>
      <w:r>
        <w:tab/>
      </w:r>
      <w:r>
        <w:tab/>
        <w:t>(512) 936-7285</w:t>
      </w:r>
    </w:p>
    <w:p w14:paraId="37B97698" w14:textId="77777777" w:rsidR="007C6CB4" w:rsidRDefault="007C6CB4" w:rsidP="007C6CB4"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61077A8F" w14:textId="77777777" w:rsidR="007C6CB4" w:rsidRDefault="007C6CB4" w:rsidP="007C6CB4">
      <w:r>
        <w:tab/>
      </w:r>
      <w:r>
        <w:tab/>
      </w:r>
      <w:r>
        <w:tab/>
      </w:r>
      <w:r>
        <w:tab/>
      </w:r>
      <w:r>
        <w:tab/>
      </w:r>
      <w:r>
        <w:tab/>
        <w:t>david.hoard@puc.texas.gov</w:t>
      </w:r>
    </w:p>
    <w:p w14:paraId="473CAB0C" w14:textId="76F5BBE1" w:rsidR="00ED5BD2" w:rsidRDefault="00ED5BD2" w:rsidP="007C6CB4">
      <w:pPr>
        <w:rPr>
          <w:b/>
          <w:bCs/>
          <w:caps/>
          <w:szCs w:val="24"/>
        </w:rPr>
      </w:pPr>
    </w:p>
    <w:p w14:paraId="7D7AB5AF" w14:textId="77777777" w:rsidR="00ED5BD2" w:rsidRDefault="00ED5BD2">
      <w:pPr>
        <w:jc w:val="left"/>
        <w:rPr>
          <w:b/>
          <w:bCs/>
          <w:caps/>
          <w:szCs w:val="24"/>
        </w:rPr>
      </w:pPr>
    </w:p>
    <w:p w14:paraId="01BBF188" w14:textId="77777777" w:rsidR="00C925AF" w:rsidRDefault="00C925AF">
      <w:pPr>
        <w:jc w:val="left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br w:type="page"/>
      </w:r>
    </w:p>
    <w:p w14:paraId="679901F8" w14:textId="0C71B867" w:rsidR="00180924" w:rsidRDefault="00180924" w:rsidP="00767644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lastRenderedPageBreak/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010565">
        <w:rPr>
          <w:b/>
          <w:bCs/>
          <w:caps/>
          <w:szCs w:val="24"/>
        </w:rPr>
        <w:t>5</w:t>
      </w:r>
      <w:r w:rsidR="007C6CB4">
        <w:rPr>
          <w:b/>
          <w:bCs/>
          <w:caps/>
          <w:szCs w:val="24"/>
        </w:rPr>
        <w:t>1163</w:t>
      </w:r>
    </w:p>
    <w:p w14:paraId="73ED699F" w14:textId="77777777" w:rsidR="00547811" w:rsidRPr="00DA62EA" w:rsidRDefault="00547811" w:rsidP="004E1C4E">
      <w:pPr>
        <w:jc w:val="center"/>
        <w:rPr>
          <w:b/>
          <w:bCs/>
          <w:caps/>
          <w:szCs w:val="24"/>
        </w:rPr>
      </w:pPr>
    </w:p>
    <w:p w14:paraId="75F9F37E" w14:textId="77777777" w:rsidR="00180924" w:rsidRPr="007C52EB" w:rsidRDefault="00180924" w:rsidP="00180924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10FF16FF" w14:textId="77777777" w:rsidR="00180924" w:rsidRPr="007C52EB" w:rsidRDefault="00180924" w:rsidP="00180924">
      <w:pPr>
        <w:keepNext/>
        <w:jc w:val="center"/>
        <w:rPr>
          <w:b/>
          <w:szCs w:val="24"/>
        </w:rPr>
      </w:pPr>
    </w:p>
    <w:p w14:paraId="2DC1A99F" w14:textId="63CECCFC" w:rsidR="007C6CB4" w:rsidRDefault="007C6CB4" w:rsidP="007C6CB4">
      <w:pPr>
        <w:keepNext/>
        <w:spacing w:line="360" w:lineRule="auto"/>
        <w:ind w:firstLine="720"/>
        <w:rPr>
          <w:color w:val="0D0D0D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941B20">
        <w:rPr>
          <w:noProof/>
          <w:szCs w:val="24"/>
        </w:rPr>
        <w:t>September 14, 2020</w:t>
      </w:r>
      <w:r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79950735" w14:textId="77777777" w:rsidR="007C6CB4" w:rsidRDefault="007C6CB4" w:rsidP="007C6CB4">
      <w:pPr>
        <w:keepNext/>
        <w:spacing w:line="360" w:lineRule="auto"/>
        <w:ind w:firstLine="720"/>
        <w:rPr>
          <w:szCs w:val="24"/>
        </w:rPr>
      </w:pPr>
    </w:p>
    <w:p w14:paraId="65428346" w14:textId="163DAC16" w:rsidR="007C6CB4" w:rsidRDefault="007C6CB4" w:rsidP="007C6CB4">
      <w:pPr>
        <w:keepNext/>
        <w:ind w:left="4320"/>
        <w:rPr>
          <w:szCs w:val="24"/>
        </w:rPr>
      </w:pPr>
      <w:r>
        <w:rPr>
          <w:szCs w:val="24"/>
        </w:rPr>
        <w:t>___</w:t>
      </w:r>
      <w:r w:rsidR="00941B20" w:rsidRPr="00941B20">
        <w:rPr>
          <w:szCs w:val="24"/>
          <w:u w:val="single"/>
        </w:rPr>
        <w:t xml:space="preserve">/s/ </w:t>
      </w:r>
      <w:r w:rsidR="00941B20" w:rsidRPr="00941B20">
        <w:rPr>
          <w:i/>
          <w:iCs/>
          <w:szCs w:val="24"/>
          <w:u w:val="single"/>
        </w:rPr>
        <w:t>David Hoard</w:t>
      </w:r>
      <w:r>
        <w:rPr>
          <w:szCs w:val="24"/>
        </w:rPr>
        <w:t>___________</w:t>
      </w:r>
    </w:p>
    <w:p w14:paraId="43B2FA8F" w14:textId="77777777" w:rsidR="007C6CB4" w:rsidRDefault="007C6CB4" w:rsidP="007C6CB4">
      <w:pPr>
        <w:ind w:left="3600" w:firstLine="720"/>
        <w:rPr>
          <w:szCs w:val="24"/>
        </w:rPr>
      </w:pPr>
      <w:r>
        <w:rPr>
          <w:szCs w:val="24"/>
        </w:rPr>
        <w:t>David Hoard</w:t>
      </w:r>
    </w:p>
    <w:p w14:paraId="02E3C072" w14:textId="4E18B77D" w:rsidR="0038776A" w:rsidRDefault="0038776A" w:rsidP="007C6CB4">
      <w:pPr>
        <w:spacing w:line="360" w:lineRule="auto"/>
        <w:ind w:firstLine="720"/>
      </w:pPr>
    </w:p>
    <w:p w14:paraId="25440490" w14:textId="3D6FCD19" w:rsidR="00765BCC" w:rsidRDefault="00765BCC" w:rsidP="007C6CB4">
      <w:pPr>
        <w:spacing w:line="360" w:lineRule="auto"/>
        <w:ind w:firstLine="720"/>
      </w:pPr>
      <w:bookmarkStart w:id="0" w:name="_GoBack"/>
      <w:bookmarkEnd w:id="0"/>
    </w:p>
    <w:p w14:paraId="051C082F" w14:textId="1F72AD39" w:rsidR="00765BCC" w:rsidRDefault="00765BCC" w:rsidP="007C6CB4">
      <w:pPr>
        <w:spacing w:line="360" w:lineRule="auto"/>
        <w:ind w:firstLine="720"/>
      </w:pPr>
    </w:p>
    <w:p w14:paraId="0D6C1563" w14:textId="067D3ADB" w:rsidR="00765BCC" w:rsidRDefault="00765BCC" w:rsidP="007C6CB4">
      <w:pPr>
        <w:spacing w:line="360" w:lineRule="auto"/>
        <w:ind w:firstLine="720"/>
      </w:pPr>
    </w:p>
    <w:p w14:paraId="0D478667" w14:textId="0BFBE2A8" w:rsidR="00765BCC" w:rsidRDefault="00765BCC" w:rsidP="007C6CB4">
      <w:pPr>
        <w:spacing w:line="360" w:lineRule="auto"/>
        <w:ind w:firstLine="720"/>
      </w:pPr>
    </w:p>
    <w:p w14:paraId="5932F436" w14:textId="12CFA9C4" w:rsidR="00765BCC" w:rsidRDefault="00765BCC" w:rsidP="007C6CB4">
      <w:pPr>
        <w:spacing w:line="360" w:lineRule="auto"/>
        <w:ind w:firstLine="720"/>
      </w:pPr>
    </w:p>
    <w:p w14:paraId="43B07821" w14:textId="63FD5F1B" w:rsidR="00765BCC" w:rsidRDefault="00765BCC" w:rsidP="007C6CB4">
      <w:pPr>
        <w:spacing w:line="360" w:lineRule="auto"/>
        <w:ind w:firstLine="720"/>
      </w:pPr>
    </w:p>
    <w:p w14:paraId="0A3675D7" w14:textId="66536337" w:rsidR="00765BCC" w:rsidRDefault="00765BCC" w:rsidP="007C6CB4">
      <w:pPr>
        <w:spacing w:line="360" w:lineRule="auto"/>
        <w:ind w:firstLine="720"/>
      </w:pPr>
    </w:p>
    <w:p w14:paraId="281211F8" w14:textId="58481A87" w:rsidR="00765BCC" w:rsidRDefault="00765BCC" w:rsidP="007C6CB4">
      <w:pPr>
        <w:spacing w:line="360" w:lineRule="auto"/>
        <w:ind w:firstLine="720"/>
      </w:pPr>
    </w:p>
    <w:p w14:paraId="612E992A" w14:textId="53B6BE38" w:rsidR="00765BCC" w:rsidRDefault="00765BCC" w:rsidP="007C6CB4">
      <w:pPr>
        <w:spacing w:line="360" w:lineRule="auto"/>
        <w:ind w:firstLine="720"/>
      </w:pPr>
    </w:p>
    <w:p w14:paraId="24AC3BA5" w14:textId="7E78DF7C" w:rsidR="00765BCC" w:rsidRDefault="00765BCC" w:rsidP="007C6CB4">
      <w:pPr>
        <w:spacing w:line="360" w:lineRule="auto"/>
        <w:ind w:firstLine="720"/>
      </w:pPr>
    </w:p>
    <w:p w14:paraId="7E22A13D" w14:textId="1190917B" w:rsidR="00765BCC" w:rsidRDefault="00765BCC" w:rsidP="007C6CB4">
      <w:pPr>
        <w:spacing w:line="360" w:lineRule="auto"/>
        <w:ind w:firstLine="720"/>
      </w:pPr>
    </w:p>
    <w:p w14:paraId="7229D9F2" w14:textId="4A9B16F1" w:rsidR="00765BCC" w:rsidRDefault="00765BCC" w:rsidP="007C6CB4">
      <w:pPr>
        <w:spacing w:line="360" w:lineRule="auto"/>
        <w:ind w:firstLine="720"/>
      </w:pPr>
    </w:p>
    <w:p w14:paraId="3ACC0979" w14:textId="40942C57" w:rsidR="00765BCC" w:rsidRDefault="00765BCC" w:rsidP="007C6CB4">
      <w:pPr>
        <w:spacing w:line="360" w:lineRule="auto"/>
        <w:ind w:firstLine="720"/>
      </w:pPr>
    </w:p>
    <w:p w14:paraId="0F75E717" w14:textId="392F1CE5" w:rsidR="00765BCC" w:rsidRDefault="00765BCC" w:rsidP="007C6CB4">
      <w:pPr>
        <w:spacing w:line="360" w:lineRule="auto"/>
        <w:ind w:firstLine="720"/>
      </w:pPr>
    </w:p>
    <w:p w14:paraId="5F74583A" w14:textId="0D699D83" w:rsidR="00765BCC" w:rsidRDefault="00765BCC" w:rsidP="007C6CB4">
      <w:pPr>
        <w:spacing w:line="360" w:lineRule="auto"/>
        <w:ind w:firstLine="720"/>
      </w:pPr>
    </w:p>
    <w:p w14:paraId="27CC6868" w14:textId="67CE3200" w:rsidR="00765BCC" w:rsidRDefault="00765BCC" w:rsidP="007C6CB4">
      <w:pPr>
        <w:spacing w:line="360" w:lineRule="auto"/>
        <w:ind w:firstLine="720"/>
      </w:pPr>
    </w:p>
    <w:p w14:paraId="6C610A21" w14:textId="61CE95EA" w:rsidR="00765BCC" w:rsidRDefault="00765BCC" w:rsidP="007C6CB4">
      <w:pPr>
        <w:spacing w:line="360" w:lineRule="auto"/>
        <w:ind w:firstLine="720"/>
      </w:pPr>
    </w:p>
    <w:p w14:paraId="4D5A0AA6" w14:textId="12575794" w:rsidR="00765BCC" w:rsidRDefault="00765BCC" w:rsidP="007C6CB4">
      <w:pPr>
        <w:spacing w:line="360" w:lineRule="auto"/>
        <w:ind w:firstLine="720"/>
      </w:pPr>
    </w:p>
    <w:p w14:paraId="3BC77101" w14:textId="6D46FB97" w:rsidR="00765BCC" w:rsidRDefault="00765BCC" w:rsidP="007C6CB4">
      <w:pPr>
        <w:spacing w:line="360" w:lineRule="auto"/>
        <w:ind w:firstLine="720"/>
      </w:pPr>
    </w:p>
    <w:p w14:paraId="572ED3F4" w14:textId="3A861A79" w:rsidR="00765BCC" w:rsidRDefault="00765BCC" w:rsidP="007C6CB4">
      <w:pPr>
        <w:spacing w:line="360" w:lineRule="auto"/>
        <w:ind w:firstLine="720"/>
      </w:pPr>
    </w:p>
    <w:p w14:paraId="45B25DD6" w14:textId="66C6B853" w:rsidR="00765BCC" w:rsidRDefault="00765BCC" w:rsidP="007C6CB4">
      <w:pPr>
        <w:spacing w:line="360" w:lineRule="auto"/>
        <w:ind w:firstLine="720"/>
      </w:pPr>
    </w:p>
    <w:p w14:paraId="709A4355" w14:textId="69160565" w:rsidR="00765BCC" w:rsidRDefault="00765BCC" w:rsidP="007C6CB4">
      <w:pPr>
        <w:spacing w:line="360" w:lineRule="auto"/>
        <w:ind w:firstLine="720"/>
      </w:pPr>
    </w:p>
    <w:p w14:paraId="42B692B9" w14:textId="77777777" w:rsidR="00765BCC" w:rsidRPr="00765BCC" w:rsidRDefault="00765BCC" w:rsidP="00765BCC">
      <w:pPr>
        <w:widowControl w:val="0"/>
        <w:tabs>
          <w:tab w:val="center" w:pos="4320"/>
          <w:tab w:val="right" w:pos="8640"/>
        </w:tabs>
        <w:autoSpaceDE w:val="0"/>
        <w:autoSpaceDN w:val="0"/>
        <w:adjustRightInd w:val="0"/>
        <w:spacing w:line="276" w:lineRule="auto"/>
        <w:jc w:val="center"/>
        <w:rPr>
          <w:b/>
          <w:i/>
          <w:sz w:val="38"/>
          <w:szCs w:val="24"/>
        </w:rPr>
      </w:pPr>
      <w:r w:rsidRPr="00765BCC">
        <w:rPr>
          <w:b/>
          <w:i/>
          <w:sz w:val="38"/>
          <w:szCs w:val="24"/>
        </w:rPr>
        <w:lastRenderedPageBreak/>
        <w:t>Public Utility Commission of Texas</w:t>
      </w:r>
    </w:p>
    <w:p w14:paraId="71279626" w14:textId="77777777" w:rsidR="00765BCC" w:rsidRPr="00765BCC" w:rsidRDefault="00765BCC" w:rsidP="00765BCC">
      <w:pPr>
        <w:widowControl w:val="0"/>
        <w:tabs>
          <w:tab w:val="left" w:pos="1800"/>
          <w:tab w:val="left" w:pos="6840"/>
          <w:tab w:val="right" w:pos="8640"/>
        </w:tabs>
        <w:autoSpaceDE w:val="0"/>
        <w:autoSpaceDN w:val="0"/>
        <w:adjustRightInd w:val="0"/>
        <w:spacing w:before="120" w:after="120" w:line="276" w:lineRule="auto"/>
        <w:jc w:val="center"/>
        <w:rPr>
          <w:b/>
          <w:sz w:val="12"/>
          <w:szCs w:val="24"/>
        </w:rPr>
      </w:pPr>
      <w:r w:rsidRPr="00765BCC">
        <w:rPr>
          <w:b/>
          <w:sz w:val="12"/>
          <w:szCs w:val="24"/>
          <w:u w:val="single"/>
        </w:rPr>
        <w:t>________________________________________________________________________________________</w:t>
      </w:r>
    </w:p>
    <w:p w14:paraId="0CD9D4BA" w14:textId="341AC754" w:rsidR="00765BCC" w:rsidRDefault="00765BCC" w:rsidP="00765BCC">
      <w:pPr>
        <w:spacing w:line="360" w:lineRule="auto"/>
        <w:ind w:firstLine="720"/>
        <w:jc w:val="center"/>
        <w:rPr>
          <w:b/>
          <w:sz w:val="38"/>
          <w:szCs w:val="24"/>
        </w:rPr>
      </w:pPr>
      <w:r w:rsidRPr="00765BCC">
        <w:rPr>
          <w:b/>
          <w:sz w:val="38"/>
          <w:szCs w:val="24"/>
        </w:rPr>
        <w:t>Memorandum</w:t>
      </w:r>
    </w:p>
    <w:p w14:paraId="2824E2F0" w14:textId="77777777" w:rsidR="00765BCC" w:rsidRPr="00765BCC" w:rsidRDefault="00765BCC" w:rsidP="00765BCC">
      <w:pPr>
        <w:widowControl w:val="0"/>
        <w:tabs>
          <w:tab w:val="left" w:pos="1440"/>
        </w:tabs>
        <w:autoSpaceDE w:val="0"/>
        <w:autoSpaceDN w:val="0"/>
        <w:adjustRightInd w:val="0"/>
        <w:rPr>
          <w:szCs w:val="24"/>
        </w:rPr>
      </w:pPr>
      <w:r w:rsidRPr="00765BCC">
        <w:rPr>
          <w:b/>
          <w:szCs w:val="24"/>
        </w:rPr>
        <w:t>To:</w:t>
      </w:r>
      <w:r w:rsidRPr="00765BCC">
        <w:rPr>
          <w:szCs w:val="24"/>
        </w:rPr>
        <w:tab/>
        <w:t>David Hoard, Attorney</w:t>
      </w:r>
    </w:p>
    <w:p w14:paraId="2A22EB07" w14:textId="77777777" w:rsidR="00765BCC" w:rsidRPr="00765BCC" w:rsidRDefault="00765BCC" w:rsidP="00765BCC">
      <w:pPr>
        <w:widowControl w:val="0"/>
        <w:autoSpaceDE w:val="0"/>
        <w:autoSpaceDN w:val="0"/>
        <w:adjustRightInd w:val="0"/>
        <w:ind w:left="1440"/>
        <w:rPr>
          <w:szCs w:val="24"/>
        </w:rPr>
      </w:pPr>
      <w:r w:rsidRPr="00765BCC">
        <w:rPr>
          <w:szCs w:val="24"/>
        </w:rPr>
        <w:t>Legal Division</w:t>
      </w:r>
    </w:p>
    <w:p w14:paraId="189F3D38" w14:textId="77777777" w:rsidR="00765BCC" w:rsidRPr="00765BCC" w:rsidRDefault="00765BCC" w:rsidP="00765BCC">
      <w:pPr>
        <w:widowControl w:val="0"/>
        <w:autoSpaceDE w:val="0"/>
        <w:autoSpaceDN w:val="0"/>
        <w:adjustRightInd w:val="0"/>
        <w:jc w:val="left"/>
        <w:rPr>
          <w:szCs w:val="24"/>
        </w:rPr>
      </w:pPr>
    </w:p>
    <w:p w14:paraId="2FFC405F" w14:textId="77777777" w:rsidR="00765BCC" w:rsidRPr="00765BCC" w:rsidRDefault="00765BCC" w:rsidP="00765BCC">
      <w:pPr>
        <w:widowControl w:val="0"/>
        <w:autoSpaceDE w:val="0"/>
        <w:autoSpaceDN w:val="0"/>
        <w:adjustRightInd w:val="0"/>
        <w:jc w:val="left"/>
        <w:rPr>
          <w:szCs w:val="24"/>
        </w:rPr>
      </w:pPr>
      <w:r w:rsidRPr="00765BCC">
        <w:rPr>
          <w:b/>
          <w:szCs w:val="24"/>
        </w:rPr>
        <w:t>From:</w:t>
      </w:r>
      <w:r w:rsidRPr="00765BCC">
        <w:rPr>
          <w:szCs w:val="24"/>
        </w:rPr>
        <w:tab/>
      </w:r>
      <w:r w:rsidRPr="00765BCC">
        <w:rPr>
          <w:szCs w:val="24"/>
        </w:rPr>
        <w:tab/>
        <w:t>Jolie Mathis, Utility Engineering Specialist</w:t>
      </w:r>
    </w:p>
    <w:p w14:paraId="7B3E4ABC" w14:textId="77777777" w:rsidR="00765BCC" w:rsidRPr="00765BCC" w:rsidRDefault="00765BCC" w:rsidP="00765BCC">
      <w:pPr>
        <w:widowControl w:val="0"/>
        <w:autoSpaceDE w:val="0"/>
        <w:autoSpaceDN w:val="0"/>
        <w:adjustRightInd w:val="0"/>
        <w:ind w:left="1440"/>
        <w:jc w:val="left"/>
        <w:rPr>
          <w:szCs w:val="24"/>
        </w:rPr>
      </w:pPr>
      <w:r w:rsidRPr="00765BCC">
        <w:rPr>
          <w:szCs w:val="24"/>
        </w:rPr>
        <w:t>Infrastructure Division</w:t>
      </w:r>
    </w:p>
    <w:p w14:paraId="1FC6006A" w14:textId="77777777" w:rsidR="00765BCC" w:rsidRPr="00765BCC" w:rsidRDefault="00765BCC" w:rsidP="00765BCC">
      <w:pPr>
        <w:widowControl w:val="0"/>
        <w:autoSpaceDE w:val="0"/>
        <w:autoSpaceDN w:val="0"/>
        <w:adjustRightInd w:val="0"/>
        <w:rPr>
          <w:szCs w:val="24"/>
        </w:rPr>
      </w:pPr>
    </w:p>
    <w:p w14:paraId="0A0AAE90" w14:textId="77777777" w:rsidR="00765BCC" w:rsidRPr="00765BCC" w:rsidRDefault="00765BCC" w:rsidP="00765BCC">
      <w:pPr>
        <w:tabs>
          <w:tab w:val="left" w:pos="1440"/>
        </w:tabs>
        <w:rPr>
          <w:rFonts w:eastAsia="Calibri"/>
          <w:szCs w:val="24"/>
        </w:rPr>
      </w:pPr>
      <w:r w:rsidRPr="00765BCC">
        <w:rPr>
          <w:rFonts w:eastAsia="Calibri"/>
          <w:b/>
          <w:szCs w:val="24"/>
        </w:rPr>
        <w:t>Date:</w:t>
      </w:r>
      <w:r w:rsidRPr="00765BCC">
        <w:rPr>
          <w:rFonts w:eastAsia="Calibri"/>
          <w:b/>
          <w:szCs w:val="24"/>
        </w:rPr>
        <w:tab/>
      </w:r>
      <w:r w:rsidRPr="00765BCC">
        <w:rPr>
          <w:rFonts w:eastAsia="Calibri"/>
          <w:szCs w:val="24"/>
        </w:rPr>
        <w:t>September 9, 2020</w:t>
      </w:r>
    </w:p>
    <w:p w14:paraId="56D78BCC" w14:textId="77777777" w:rsidR="00765BCC" w:rsidRPr="00765BCC" w:rsidRDefault="00765BCC" w:rsidP="00765BCC">
      <w:pPr>
        <w:widowControl w:val="0"/>
        <w:autoSpaceDE w:val="0"/>
        <w:autoSpaceDN w:val="0"/>
        <w:adjustRightInd w:val="0"/>
        <w:rPr>
          <w:szCs w:val="24"/>
        </w:rPr>
      </w:pPr>
    </w:p>
    <w:p w14:paraId="261B07DF" w14:textId="77777777" w:rsidR="00765BCC" w:rsidRPr="00765BCC" w:rsidRDefault="00765BCC" w:rsidP="00765BCC">
      <w:pPr>
        <w:ind w:left="1440" w:hanging="1440"/>
        <w:rPr>
          <w:rFonts w:eastAsia="Calibri"/>
          <w:i/>
          <w:szCs w:val="24"/>
        </w:rPr>
      </w:pPr>
      <w:r w:rsidRPr="00765BCC">
        <w:rPr>
          <w:rFonts w:eastAsia="Calibri"/>
          <w:b/>
          <w:szCs w:val="24"/>
        </w:rPr>
        <w:t xml:space="preserve">Subject: </w:t>
      </w:r>
      <w:r w:rsidRPr="00765BCC">
        <w:rPr>
          <w:rFonts w:eastAsia="Calibri"/>
          <w:b/>
          <w:szCs w:val="24"/>
        </w:rPr>
        <w:tab/>
        <w:t>Docket No. 51163</w:t>
      </w:r>
      <w:r w:rsidRPr="00765BCC">
        <w:rPr>
          <w:rFonts w:eastAsia="Calibri"/>
          <w:szCs w:val="24"/>
        </w:rPr>
        <w:t xml:space="preserve">: </w:t>
      </w:r>
      <w:r w:rsidRPr="00765BCC">
        <w:rPr>
          <w:rFonts w:eastAsia="Calibri"/>
          <w:i/>
          <w:szCs w:val="24"/>
        </w:rPr>
        <w:t>Petition of Olex (United States), Inc. F/K/A Olex Corporation to Amend Aqua Texas, Inc.’s Water Certificate of Convenience and Necessity in Denton County by Expedited Release</w:t>
      </w:r>
    </w:p>
    <w:p w14:paraId="7609CC07" w14:textId="77777777" w:rsidR="00765BCC" w:rsidRPr="00765BCC" w:rsidRDefault="00765BCC" w:rsidP="00765BCC">
      <w:pPr>
        <w:ind w:left="1440" w:hanging="1440"/>
        <w:rPr>
          <w:rFonts w:eastAsia="Calibri"/>
          <w:szCs w:val="24"/>
        </w:rPr>
      </w:pPr>
    </w:p>
    <w:p w14:paraId="70E51676" w14:textId="77777777" w:rsidR="00765BCC" w:rsidRPr="00765BCC" w:rsidRDefault="00765BCC" w:rsidP="00765BCC">
      <w:pPr>
        <w:autoSpaceDE w:val="0"/>
        <w:autoSpaceDN w:val="0"/>
        <w:adjustRightInd w:val="0"/>
        <w:rPr>
          <w:rFonts w:eastAsia="Calibri"/>
          <w:szCs w:val="24"/>
        </w:rPr>
      </w:pPr>
      <w:r w:rsidRPr="00765BCC">
        <w:rPr>
          <w:rFonts w:eastAsia="Calibri"/>
          <w:szCs w:val="24"/>
        </w:rPr>
        <w:t xml:space="preserve">On August 13, 2020, </w:t>
      </w:r>
      <w:r w:rsidRPr="00765BCC">
        <w:rPr>
          <w:szCs w:val="24"/>
        </w:rPr>
        <w:t>Olex (United States), Inc. F/K/A Olex Corporation</w:t>
      </w:r>
      <w:r w:rsidRPr="00765BCC">
        <w:rPr>
          <w:rFonts w:eastAsia="Calibri"/>
          <w:szCs w:val="24"/>
        </w:rPr>
        <w:t xml:space="preserve"> (</w:t>
      </w:r>
      <w:r w:rsidRPr="00765BCC">
        <w:rPr>
          <w:szCs w:val="24"/>
        </w:rPr>
        <w:t>Olex</w:t>
      </w:r>
      <w:r w:rsidRPr="00765BCC">
        <w:rPr>
          <w:i/>
          <w:szCs w:val="24"/>
        </w:rPr>
        <w:t xml:space="preserve"> </w:t>
      </w:r>
      <w:r w:rsidRPr="00765BCC">
        <w:rPr>
          <w:rFonts w:eastAsia="Calibri"/>
          <w:szCs w:val="24"/>
        </w:rPr>
        <w:t xml:space="preserve">or Petitioner) filed a petition for expedited release from </w:t>
      </w:r>
      <w:r w:rsidRPr="00765BCC">
        <w:rPr>
          <w:szCs w:val="24"/>
        </w:rPr>
        <w:t>Aqua Texas, Inc.</w:t>
      </w:r>
      <w:r w:rsidRPr="00765BCC">
        <w:rPr>
          <w:rFonts w:eastAsia="Calibri"/>
          <w:szCs w:val="24"/>
        </w:rPr>
        <w:t xml:space="preserve">'s (Aqua) water Certificate of Convenience and Necessity (CCN) No. </w:t>
      </w:r>
      <w:r w:rsidRPr="00765BCC">
        <w:rPr>
          <w:szCs w:val="24"/>
        </w:rPr>
        <w:t>13201</w:t>
      </w:r>
      <w:r w:rsidRPr="00765BCC">
        <w:rPr>
          <w:rFonts w:eastAsia="Calibri"/>
          <w:szCs w:val="24"/>
        </w:rPr>
        <w:t xml:space="preserve"> in </w:t>
      </w:r>
      <w:r w:rsidRPr="00765BCC">
        <w:rPr>
          <w:szCs w:val="24"/>
        </w:rPr>
        <w:t>Denton</w:t>
      </w:r>
      <w:r w:rsidRPr="00765BCC">
        <w:rPr>
          <w:rFonts w:eastAsia="Calibri"/>
          <w:szCs w:val="24"/>
        </w:rPr>
        <w:t xml:space="preserve"> County, under Texas Water Code (TWC) § 13.2541(b) and 16 Texas Administrative Code (TAC) § 24.245(h). The Petitioner asserts that the land is at least 25 contiguous acres, is not receiving water service, and </w:t>
      </w:r>
      <w:proofErr w:type="gramStart"/>
      <w:r w:rsidRPr="00765BCC">
        <w:rPr>
          <w:rFonts w:eastAsia="Calibri"/>
          <w:szCs w:val="24"/>
        </w:rPr>
        <w:t>is located in</w:t>
      </w:r>
      <w:proofErr w:type="gramEnd"/>
      <w:r w:rsidRPr="00765BCC">
        <w:rPr>
          <w:rFonts w:eastAsia="Calibri"/>
          <w:szCs w:val="24"/>
        </w:rPr>
        <w:t xml:space="preserve"> </w:t>
      </w:r>
      <w:r w:rsidRPr="00765BCC">
        <w:rPr>
          <w:szCs w:val="24"/>
        </w:rPr>
        <w:t>Denton</w:t>
      </w:r>
      <w:r w:rsidRPr="00765BCC">
        <w:rPr>
          <w:rFonts w:eastAsia="Calibri"/>
          <w:szCs w:val="24"/>
        </w:rPr>
        <w:t xml:space="preserve"> County which is a qualifying county.   </w:t>
      </w:r>
    </w:p>
    <w:p w14:paraId="1F9B98B1" w14:textId="77777777" w:rsidR="00765BCC" w:rsidRPr="00765BCC" w:rsidRDefault="00765BCC" w:rsidP="00765BCC">
      <w:pPr>
        <w:rPr>
          <w:strike/>
          <w:szCs w:val="24"/>
        </w:rPr>
      </w:pPr>
    </w:p>
    <w:p w14:paraId="2F3D8077" w14:textId="77777777" w:rsidR="00765BCC" w:rsidRPr="00765BCC" w:rsidRDefault="00765BCC" w:rsidP="00765BCC">
      <w:pPr>
        <w:widowControl w:val="0"/>
        <w:autoSpaceDE w:val="0"/>
        <w:autoSpaceDN w:val="0"/>
        <w:adjustRightInd w:val="0"/>
        <w:rPr>
          <w:szCs w:val="24"/>
        </w:rPr>
      </w:pPr>
      <w:r w:rsidRPr="00765BCC">
        <w:rPr>
          <w:szCs w:val="24"/>
        </w:rPr>
        <w:t xml:space="preserve">Based on a review of the information in the application, Staff recommends that the application be deemed insufficient for filing and found administratively incomplete due to the deficiencies detailed below.  </w:t>
      </w:r>
    </w:p>
    <w:p w14:paraId="6576179D" w14:textId="77777777" w:rsidR="00765BCC" w:rsidRPr="00765BCC" w:rsidRDefault="00765BCC" w:rsidP="00765BCC">
      <w:pPr>
        <w:spacing w:after="120"/>
        <w:ind w:left="1440" w:hanging="1440"/>
        <w:rPr>
          <w:rFonts w:ascii="Georgia" w:eastAsia="Calibri" w:hAnsi="Georgia"/>
          <w:szCs w:val="24"/>
        </w:rPr>
      </w:pPr>
    </w:p>
    <w:p w14:paraId="7E74DFB0" w14:textId="77777777" w:rsidR="00765BCC" w:rsidRPr="00765BCC" w:rsidRDefault="00765BCC" w:rsidP="00765BCC">
      <w:pPr>
        <w:spacing w:after="120"/>
        <w:ind w:left="1440" w:hanging="1440"/>
        <w:rPr>
          <w:rFonts w:eastAsia="Calibri"/>
          <w:b/>
          <w:szCs w:val="24"/>
          <w:u w:val="single"/>
        </w:rPr>
      </w:pPr>
      <w:r w:rsidRPr="00765BCC">
        <w:rPr>
          <w:rFonts w:eastAsia="Calibri"/>
          <w:b/>
          <w:szCs w:val="24"/>
          <w:u w:val="single"/>
        </w:rPr>
        <w:t>Mapping Deficiencies</w:t>
      </w:r>
    </w:p>
    <w:p w14:paraId="64B6543A" w14:textId="77777777" w:rsidR="00765BCC" w:rsidRPr="00765BCC" w:rsidRDefault="00765BCC" w:rsidP="00765BCC">
      <w:pPr>
        <w:widowControl w:val="0"/>
        <w:autoSpaceDE w:val="0"/>
        <w:autoSpaceDN w:val="0"/>
        <w:adjustRightInd w:val="0"/>
        <w:jc w:val="left"/>
        <w:rPr>
          <w:szCs w:val="24"/>
        </w:rPr>
      </w:pPr>
      <w:r w:rsidRPr="00765BCC">
        <w:rPr>
          <w:szCs w:val="24"/>
        </w:rPr>
        <w:t xml:space="preserve">Maps submitted with </w:t>
      </w:r>
      <w:sdt>
        <w:sdtPr>
          <w:rPr>
            <w:b/>
            <w:szCs w:val="24"/>
          </w:rPr>
          <w:alias w:val="Item #"/>
          <w:tag w:val="Item #"/>
          <w:id w:val="-1901431329"/>
          <w:placeholder>
            <w:docPart w:val="86623D7E7B3C47EBB03B3853F33F2713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765BCC">
            <w:rPr>
              <w:b/>
              <w:szCs w:val="24"/>
            </w:rPr>
            <w:t>Item 1</w:t>
          </w:r>
        </w:sdtContent>
      </w:sdt>
      <w:r w:rsidRPr="00765BCC">
        <w:rPr>
          <w:szCs w:val="24"/>
        </w:rPr>
        <w:t xml:space="preserve"> on </w:t>
      </w:r>
      <w:sdt>
        <w:sdtPr>
          <w:rPr>
            <w:b/>
            <w:szCs w:val="24"/>
          </w:rPr>
          <w:id w:val="1434787953"/>
          <w:placeholder>
            <w:docPart w:val="E43DE8FAA57946AA9862FC02A76E86C6"/>
          </w:placeholder>
          <w:date w:fullDate="2020-08-13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765BCC">
            <w:rPr>
              <w:b/>
              <w:szCs w:val="24"/>
            </w:rPr>
            <w:t>8/13/2020</w:t>
          </w:r>
        </w:sdtContent>
      </w:sdt>
      <w:r w:rsidRPr="00765BCC">
        <w:rPr>
          <w:szCs w:val="24"/>
        </w:rPr>
        <w:t xml:space="preserve"> are deficient. </w:t>
      </w:r>
    </w:p>
    <w:p w14:paraId="41CA277C" w14:textId="77777777" w:rsidR="00765BCC" w:rsidRPr="00765BCC" w:rsidRDefault="00765BCC" w:rsidP="00765BCC">
      <w:pPr>
        <w:widowControl w:val="0"/>
        <w:autoSpaceDE w:val="0"/>
        <w:autoSpaceDN w:val="0"/>
        <w:adjustRightInd w:val="0"/>
        <w:jc w:val="left"/>
        <w:rPr>
          <w:szCs w:val="24"/>
        </w:rPr>
      </w:pPr>
    </w:p>
    <w:p w14:paraId="0359A7E7" w14:textId="77777777" w:rsidR="00765BCC" w:rsidRPr="00765BCC" w:rsidRDefault="00765BCC" w:rsidP="00765BCC">
      <w:pPr>
        <w:widowControl w:val="0"/>
        <w:autoSpaceDE w:val="0"/>
        <w:autoSpaceDN w:val="0"/>
        <w:adjustRightInd w:val="0"/>
        <w:jc w:val="left"/>
        <w:rPr>
          <w:szCs w:val="24"/>
        </w:rPr>
      </w:pPr>
      <w:r w:rsidRPr="00765BCC">
        <w:rPr>
          <w:szCs w:val="24"/>
        </w:rPr>
        <w:t>Applicant must submit the following items to resolve the mapping deficiencies:</w:t>
      </w:r>
    </w:p>
    <w:p w14:paraId="218AF2F4" w14:textId="77777777" w:rsidR="00765BCC" w:rsidRPr="00765BCC" w:rsidRDefault="00765BCC" w:rsidP="00765BCC">
      <w:pPr>
        <w:widowControl w:val="0"/>
        <w:numPr>
          <w:ilvl w:val="0"/>
          <w:numId w:val="13"/>
        </w:numPr>
        <w:autoSpaceDE w:val="0"/>
        <w:autoSpaceDN w:val="0"/>
        <w:adjustRightInd w:val="0"/>
        <w:contextualSpacing/>
        <w:jc w:val="left"/>
        <w:rPr>
          <w:rFonts w:eastAsia="Calibri"/>
          <w:szCs w:val="24"/>
        </w:rPr>
      </w:pPr>
      <w:r w:rsidRPr="00765BCC">
        <w:rPr>
          <w:rFonts w:eastAsia="Calibri"/>
          <w:szCs w:val="24"/>
        </w:rPr>
        <w:t>A general location map identifying only the requested area, in reference to the nearest county boundary, city, or town.</w:t>
      </w:r>
    </w:p>
    <w:p w14:paraId="6A9750A8" w14:textId="77777777" w:rsidR="00765BCC" w:rsidRPr="00765BCC" w:rsidRDefault="00765BCC" w:rsidP="00765BCC">
      <w:pPr>
        <w:widowControl w:val="0"/>
        <w:numPr>
          <w:ilvl w:val="0"/>
          <w:numId w:val="13"/>
        </w:numPr>
        <w:autoSpaceDE w:val="0"/>
        <w:autoSpaceDN w:val="0"/>
        <w:adjustRightInd w:val="0"/>
        <w:contextualSpacing/>
        <w:jc w:val="left"/>
        <w:rPr>
          <w:rFonts w:eastAsia="Calibri"/>
          <w:szCs w:val="24"/>
        </w:rPr>
      </w:pPr>
      <w:r w:rsidRPr="00765BCC">
        <w:rPr>
          <w:rFonts w:eastAsia="Calibri"/>
          <w:szCs w:val="24"/>
        </w:rPr>
        <w:t>A detailed map identifying only the requested area, in reference to verifiable man-made and natural landmarks, such as roads, rivers, and railroads.</w:t>
      </w:r>
    </w:p>
    <w:p w14:paraId="49FE2AF3" w14:textId="77777777" w:rsidR="00765BCC" w:rsidRPr="00765BCC" w:rsidRDefault="00765BCC" w:rsidP="00765BCC">
      <w:pPr>
        <w:widowControl w:val="0"/>
        <w:numPr>
          <w:ilvl w:val="0"/>
          <w:numId w:val="13"/>
        </w:numPr>
        <w:autoSpaceDE w:val="0"/>
        <w:autoSpaceDN w:val="0"/>
        <w:adjustRightInd w:val="0"/>
        <w:contextualSpacing/>
        <w:jc w:val="left"/>
        <w:rPr>
          <w:rFonts w:ascii="Georgia" w:eastAsia="Calibri" w:hAnsi="Georgia"/>
          <w:szCs w:val="24"/>
        </w:rPr>
      </w:pPr>
      <w:r w:rsidRPr="00765BCC">
        <w:rPr>
          <w:rFonts w:eastAsia="Calibri"/>
          <w:szCs w:val="24"/>
        </w:rPr>
        <w:t xml:space="preserve">Digital mapping data for the requested area, as a single polygon record, in shapefile (SHP) format, georeferenced in either NAD83 Texas Statewide Mapping System (Meters) or NAD83 Texas State Plane Coordinate System (US Feet); </w:t>
      </w:r>
      <w:r w:rsidRPr="00765BCC">
        <w:rPr>
          <w:rFonts w:eastAsia="Calibri"/>
          <w:b/>
          <w:szCs w:val="24"/>
        </w:rPr>
        <w:t>OR</w:t>
      </w:r>
      <w:r w:rsidRPr="00765BCC">
        <w:rPr>
          <w:rFonts w:eastAsia="Calibri"/>
          <w:szCs w:val="24"/>
        </w:rPr>
        <w:t xml:space="preserve"> metes and bounds survey sealed or embossed by either a licensed state surveyor or a registered professional land surveyor</w:t>
      </w:r>
      <w:r w:rsidRPr="00765BCC">
        <w:rPr>
          <w:rFonts w:ascii="Georgia" w:eastAsia="Calibri" w:hAnsi="Georgia"/>
          <w:szCs w:val="24"/>
        </w:rPr>
        <w:t>.</w:t>
      </w:r>
    </w:p>
    <w:p w14:paraId="36C29806" w14:textId="77777777" w:rsidR="00765BCC" w:rsidRPr="00765BCC" w:rsidRDefault="00765BCC" w:rsidP="00765BCC">
      <w:pPr>
        <w:ind w:left="720"/>
        <w:contextualSpacing/>
        <w:jc w:val="left"/>
        <w:rPr>
          <w:rFonts w:ascii="Georgia" w:eastAsia="Calibri" w:hAnsi="Georgia"/>
          <w:szCs w:val="24"/>
        </w:rPr>
      </w:pPr>
    </w:p>
    <w:p w14:paraId="025DBE22" w14:textId="65272D22" w:rsidR="00765BCC" w:rsidRPr="00765BCC" w:rsidRDefault="00765BCC" w:rsidP="00765BCC">
      <w:pPr>
        <w:rPr>
          <w:rFonts w:eastAsia="Calibri"/>
          <w:szCs w:val="22"/>
        </w:rPr>
      </w:pPr>
      <w:r w:rsidRPr="00765BCC">
        <w:rPr>
          <w:rFonts w:eastAsia="Calibri"/>
          <w:szCs w:val="22"/>
        </w:rPr>
        <w:t>Staff recommends the Applicant obtain additional mapping guidance from the PUC’s mapping staff, Mr. Gary Horton at (512)936-7146 or gary.horton@puc.texas.gov to resolve the mapping deficiencies.</w:t>
      </w:r>
    </w:p>
    <w:sectPr w:rsidR="00765BCC" w:rsidRPr="00765BCC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940D4" w14:textId="77777777" w:rsidR="00EE6352" w:rsidRDefault="00EE6352">
      <w:r>
        <w:separator/>
      </w:r>
    </w:p>
  </w:endnote>
  <w:endnote w:type="continuationSeparator" w:id="0">
    <w:p w14:paraId="16D8F988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A508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AF4FB5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39175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11A0130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45064E4E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D4681" w14:textId="77777777" w:rsidR="00EE6352" w:rsidRDefault="00EE6352">
      <w:r>
        <w:separator/>
      </w:r>
    </w:p>
  </w:footnote>
  <w:footnote w:type="continuationSeparator" w:id="0">
    <w:p w14:paraId="656E0F43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0B040818"/>
    <w:lvl w:ilvl="0" w:tplc="BB204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3856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4C9D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3A0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2CDD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52C1"/>
    <w:rsid w:val="005A652A"/>
    <w:rsid w:val="005B600D"/>
    <w:rsid w:val="005B6597"/>
    <w:rsid w:val="005B76D0"/>
    <w:rsid w:val="005B7B7B"/>
    <w:rsid w:val="005C5115"/>
    <w:rsid w:val="005D0E47"/>
    <w:rsid w:val="005E143F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5866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5BCC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6CB4"/>
    <w:rsid w:val="007C7DCC"/>
    <w:rsid w:val="007D0D8B"/>
    <w:rsid w:val="007D21B3"/>
    <w:rsid w:val="007D2BF7"/>
    <w:rsid w:val="007D4FDA"/>
    <w:rsid w:val="007D59AE"/>
    <w:rsid w:val="007D6179"/>
    <w:rsid w:val="007E0B74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9A8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1B20"/>
    <w:rsid w:val="00944CF8"/>
    <w:rsid w:val="00953708"/>
    <w:rsid w:val="00953B7B"/>
    <w:rsid w:val="00960F8F"/>
    <w:rsid w:val="0096528D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4A12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925AF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5E49"/>
    <w:rsid w:val="00CD7193"/>
    <w:rsid w:val="00CD7313"/>
    <w:rsid w:val="00CE16ED"/>
    <w:rsid w:val="00CE6EF2"/>
    <w:rsid w:val="00D01DC2"/>
    <w:rsid w:val="00D02A2B"/>
    <w:rsid w:val="00D03766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0AA7"/>
    <w:rsid w:val="00F3191C"/>
    <w:rsid w:val="00F34435"/>
    <w:rsid w:val="00F37917"/>
    <w:rsid w:val="00F46C47"/>
    <w:rsid w:val="00F5040C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01F4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2CDB0DB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6623D7E7B3C47EBB03B3853F33F27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203D83-BBF8-47DE-8A37-6578B5638ABF}"/>
      </w:docPartPr>
      <w:docPartBody>
        <w:p w:rsidR="006159FB" w:rsidRDefault="00ED6EF8" w:rsidP="00ED6EF8">
          <w:pPr>
            <w:pStyle w:val="86623D7E7B3C47EBB03B3853F33F2713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E43DE8FAA57946AA9862FC02A76E8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52166-3F5C-4B36-82C7-4807FEA6F7A8}"/>
      </w:docPartPr>
      <w:docPartBody>
        <w:p w:rsidR="006159FB" w:rsidRDefault="00ED6EF8" w:rsidP="00ED6EF8">
          <w:pPr>
            <w:pStyle w:val="E43DE8FAA57946AA9862FC02A76E86C6"/>
          </w:pPr>
          <w:r w:rsidRPr="004D37E6">
            <w:rPr>
              <w:rStyle w:val="PlaceholderText"/>
              <w:b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EF8"/>
    <w:rsid w:val="006159FB"/>
    <w:rsid w:val="00ED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6EF8"/>
    <w:rPr>
      <w:color w:val="808080"/>
    </w:rPr>
  </w:style>
  <w:style w:type="paragraph" w:customStyle="1" w:styleId="86623D7E7B3C47EBB03B3853F33F2713">
    <w:name w:val="86623D7E7B3C47EBB03B3853F33F2713"/>
    <w:rsid w:val="00ED6EF8"/>
  </w:style>
  <w:style w:type="paragraph" w:customStyle="1" w:styleId="E43DE8FAA57946AA9862FC02A76E86C6">
    <w:name w:val="E43DE8FAA57946AA9862FC02A76E86C6"/>
    <w:rsid w:val="00ED6E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887F3-9EA0-44DD-8F9E-06D4EB2D2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750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Hoard, David</cp:lastModifiedBy>
  <cp:revision>2</cp:revision>
  <cp:lastPrinted>2017-08-24T13:59:00Z</cp:lastPrinted>
  <dcterms:created xsi:type="dcterms:W3CDTF">2020-09-14T13:51:00Z</dcterms:created>
  <dcterms:modified xsi:type="dcterms:W3CDTF">2020-09-14T13:51:00Z</dcterms:modified>
</cp:coreProperties>
</file>